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B1060" w14:textId="55CB359C" w:rsidR="00764AD5" w:rsidRDefault="00764AD5" w:rsidP="00C103A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LOT 2 </w:t>
      </w:r>
      <w:proofErr w:type="spellStart"/>
      <w:r>
        <w:rPr>
          <w:b/>
          <w:bCs/>
          <w:sz w:val="28"/>
          <w:szCs w:val="28"/>
        </w:rPr>
        <w:t>Betacam</w:t>
      </w:r>
      <w:proofErr w:type="spellEnd"/>
      <w:r>
        <w:rPr>
          <w:b/>
          <w:bCs/>
          <w:sz w:val="28"/>
          <w:szCs w:val="28"/>
        </w:rPr>
        <w:t>, DV</w:t>
      </w:r>
    </w:p>
    <w:p w14:paraId="6FD482B4" w14:textId="46A715D9" w:rsidR="00764AD5" w:rsidRPr="00DC1E2A" w:rsidRDefault="00764AD5" w:rsidP="00764AD5">
      <w:pPr>
        <w:pStyle w:val="Default"/>
        <w:rPr>
          <w:b/>
          <w:bCs/>
          <w:sz w:val="28"/>
          <w:szCs w:val="28"/>
          <w:u w:val="single"/>
        </w:rPr>
      </w:pPr>
    </w:p>
    <w:p w14:paraId="7C41E212" w14:textId="116F5CCC" w:rsidR="00764AD5" w:rsidRPr="00DC1E2A" w:rsidRDefault="00764AD5" w:rsidP="00C103A3">
      <w:pPr>
        <w:pStyle w:val="Default"/>
        <w:rPr>
          <w:sz w:val="26"/>
          <w:szCs w:val="26"/>
          <w:u w:val="single"/>
        </w:rPr>
      </w:pPr>
      <w:r w:rsidRPr="00DC1E2A">
        <w:rPr>
          <w:b/>
          <w:bCs/>
          <w:sz w:val="26"/>
          <w:szCs w:val="26"/>
          <w:u w:val="single"/>
        </w:rPr>
        <w:t xml:space="preserve">Format conteneur MP4 </w:t>
      </w:r>
    </w:p>
    <w:p w14:paraId="3CC6D363" w14:textId="68217CFF" w:rsidR="00764AD5" w:rsidRDefault="00764AD5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fichier fourni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respecter la norme « ISO/IEC 14496-14 » </w:t>
      </w:r>
    </w:p>
    <w:p w14:paraId="0446212A" w14:textId="77777777" w:rsidR="00764AD5" w:rsidRDefault="00764AD5" w:rsidP="00764AD5">
      <w:pPr>
        <w:pStyle w:val="Default"/>
        <w:rPr>
          <w:b/>
          <w:bCs/>
          <w:sz w:val="22"/>
          <w:szCs w:val="22"/>
        </w:rPr>
      </w:pPr>
    </w:p>
    <w:p w14:paraId="32A8511C" w14:textId="5BD05779" w:rsidR="00764AD5" w:rsidRDefault="00764AD5" w:rsidP="00764AD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Extension </w:t>
      </w:r>
    </w:p>
    <w:p w14:paraId="7E3C7855" w14:textId="7E760212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L’extension du nom de fichier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« </w:t>
      </w:r>
      <w:r>
        <w:rPr>
          <w:rFonts w:ascii="Courier New" w:hAnsi="Courier New" w:cs="Courier New"/>
          <w:sz w:val="22"/>
          <w:szCs w:val="22"/>
        </w:rPr>
        <w:t xml:space="preserve">.mp4 </w:t>
      </w:r>
      <w:r>
        <w:rPr>
          <w:rFonts w:ascii="Calibri" w:hAnsi="Calibri" w:cs="Calibri"/>
          <w:sz w:val="22"/>
          <w:szCs w:val="22"/>
        </w:rPr>
        <w:t xml:space="preserve">». </w:t>
      </w:r>
    </w:p>
    <w:p w14:paraId="103A6BFF" w14:textId="77777777" w:rsidR="00764AD5" w:rsidRDefault="00764AD5" w:rsidP="00764AD5">
      <w:pPr>
        <w:pStyle w:val="Default"/>
        <w:rPr>
          <w:sz w:val="22"/>
          <w:szCs w:val="22"/>
        </w:rPr>
      </w:pPr>
    </w:p>
    <w:p w14:paraId="70E15AEC" w14:textId="60ECCE65" w:rsidR="00764AD5" w:rsidRPr="00DC1E2A" w:rsidRDefault="00764AD5" w:rsidP="00764AD5">
      <w:pPr>
        <w:pStyle w:val="Default"/>
        <w:rPr>
          <w:sz w:val="26"/>
          <w:szCs w:val="26"/>
          <w:u w:val="single"/>
        </w:rPr>
      </w:pPr>
      <w:r w:rsidRPr="00DC1E2A">
        <w:rPr>
          <w:b/>
          <w:bCs/>
          <w:sz w:val="26"/>
          <w:szCs w:val="26"/>
          <w:u w:val="single"/>
        </w:rPr>
        <w:t xml:space="preserve">Format du flux vidéo AVC </w:t>
      </w:r>
    </w:p>
    <w:p w14:paraId="106A0E4B" w14:textId="68EC8913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flux vidéo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respecter la norme « ISO/IEC 14496-10 » </w:t>
      </w:r>
    </w:p>
    <w:p w14:paraId="555379D7" w14:textId="77777777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</w:p>
    <w:p w14:paraId="4FB2FEC7" w14:textId="1194E898" w:rsidR="00764AD5" w:rsidRDefault="00764AD5" w:rsidP="00764AD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Profondeur d’échantillonnage </w:t>
      </w:r>
    </w:p>
    <w:p w14:paraId="20E50697" w14:textId="67BC173F" w:rsidR="00764AD5" w:rsidRDefault="00764AD5" w:rsidP="00764AD5">
      <w:pPr>
        <w:pStyle w:val="Default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MASTER</w:t>
      </w:r>
      <w:r>
        <w:rPr>
          <w:rFonts w:ascii="Calibri" w:hAnsi="Calibri" w:cs="Calibri"/>
          <w:sz w:val="22"/>
          <w:szCs w:val="22"/>
        </w:rPr>
        <w:t xml:space="preserve">, la profondeur d’échantillonnage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20 bits. </w:t>
      </w:r>
    </w:p>
    <w:p w14:paraId="0D3A90B9" w14:textId="542D57A0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Dans le cas de la version Consultation</w:t>
      </w:r>
      <w:r>
        <w:rPr>
          <w:rFonts w:ascii="Calibri" w:hAnsi="Calibri" w:cs="Calibri"/>
          <w:sz w:val="22"/>
          <w:szCs w:val="22"/>
        </w:rPr>
        <w:t xml:space="preserve">, la profondeur d’échantillonnage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8 bits. </w:t>
      </w:r>
    </w:p>
    <w:p w14:paraId="6A87704F" w14:textId="77777777" w:rsidR="00764AD5" w:rsidRDefault="00764AD5" w:rsidP="00764AD5">
      <w:pPr>
        <w:pStyle w:val="Default"/>
        <w:rPr>
          <w:sz w:val="22"/>
          <w:szCs w:val="22"/>
        </w:rPr>
      </w:pPr>
    </w:p>
    <w:p w14:paraId="1ACEAFB9" w14:textId="382F3F39" w:rsidR="00764AD5" w:rsidRDefault="002A1306" w:rsidP="00764AD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Résolution</w:t>
      </w:r>
      <w:r w:rsidR="00764AD5">
        <w:rPr>
          <w:b/>
          <w:bCs/>
          <w:sz w:val="22"/>
          <w:szCs w:val="22"/>
        </w:rPr>
        <w:t xml:space="preserve"> et ratio d’image </w:t>
      </w:r>
    </w:p>
    <w:p w14:paraId="06380DA0" w14:textId="07993FC2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définition de l’image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720 x 576 pixels pour un ratio de </w:t>
      </w:r>
      <w:proofErr w:type="gramStart"/>
      <w:r>
        <w:rPr>
          <w:rFonts w:ascii="Calibri" w:hAnsi="Calibri" w:cs="Calibri"/>
          <w:sz w:val="22"/>
          <w:szCs w:val="22"/>
        </w:rPr>
        <w:t>4:</w:t>
      </w:r>
      <w:proofErr w:type="gramEnd"/>
      <w:r>
        <w:rPr>
          <w:rFonts w:ascii="Calibri" w:hAnsi="Calibri" w:cs="Calibri"/>
          <w:sz w:val="22"/>
          <w:szCs w:val="22"/>
        </w:rPr>
        <w:t xml:space="preserve">3. </w:t>
      </w:r>
    </w:p>
    <w:p w14:paraId="1D2FA4FC" w14:textId="7CD7FFE7" w:rsidR="002A1306" w:rsidRDefault="002A1306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En cas de 16/9 anamorphosé, un fichier ORIGINAL est attendu.</w:t>
      </w:r>
    </w:p>
    <w:p w14:paraId="3F00F105" w14:textId="77777777" w:rsidR="00764AD5" w:rsidRDefault="00764AD5" w:rsidP="00764AD5">
      <w:pPr>
        <w:pStyle w:val="Default"/>
        <w:rPr>
          <w:sz w:val="22"/>
          <w:szCs w:val="22"/>
        </w:rPr>
      </w:pPr>
    </w:p>
    <w:p w14:paraId="2F6F5631" w14:textId="5B3C3D24" w:rsidR="00764AD5" w:rsidRDefault="00764AD5" w:rsidP="00764AD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Cadence </w:t>
      </w:r>
    </w:p>
    <w:p w14:paraId="5D4A6FF0" w14:textId="222B132D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cadence d’image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25 images par seconde dans tous les cas de figure (les CCTP décriront les conditions de transcodage NTSC vers PAL). </w:t>
      </w:r>
    </w:p>
    <w:p w14:paraId="698B6E53" w14:textId="77777777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</w:p>
    <w:p w14:paraId="0BB537BC" w14:textId="733A081E" w:rsidR="00764AD5" w:rsidRDefault="00764AD5" w:rsidP="00764AD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Sous-échantillonnage de la chrominance </w:t>
      </w:r>
    </w:p>
    <w:p w14:paraId="4227F034" w14:textId="2D9ED364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 w:rsidR="00FF2FBE">
        <w:rPr>
          <w:rFonts w:ascii="Calibri" w:hAnsi="Calibri" w:cs="Calibri"/>
          <w:b/>
          <w:bCs/>
          <w:sz w:val="22"/>
          <w:szCs w:val="22"/>
        </w:rPr>
        <w:t>MASTER</w:t>
      </w:r>
      <w:r>
        <w:rPr>
          <w:rFonts w:ascii="Calibri" w:hAnsi="Calibri" w:cs="Calibri"/>
          <w:sz w:val="22"/>
          <w:szCs w:val="22"/>
        </w:rPr>
        <w:t xml:space="preserve">, le sous-échantillonnage de la chrominance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</w:t>
      </w:r>
      <w:proofErr w:type="gramStart"/>
      <w:r>
        <w:rPr>
          <w:rFonts w:ascii="Calibri" w:hAnsi="Calibri" w:cs="Calibri"/>
          <w:sz w:val="22"/>
          <w:szCs w:val="22"/>
        </w:rPr>
        <w:t>4:</w:t>
      </w:r>
      <w:proofErr w:type="gramEnd"/>
      <w:r>
        <w:rPr>
          <w:rFonts w:ascii="Calibri" w:hAnsi="Calibri" w:cs="Calibri"/>
          <w:sz w:val="22"/>
          <w:szCs w:val="22"/>
        </w:rPr>
        <w:t xml:space="preserve">2:2. </w:t>
      </w:r>
    </w:p>
    <w:p w14:paraId="1136CA9E" w14:textId="0FC1B9EB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Consultation</w:t>
      </w:r>
      <w:r>
        <w:rPr>
          <w:rFonts w:ascii="Calibri" w:hAnsi="Calibri" w:cs="Calibri"/>
          <w:b/>
          <w:bCs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le sous-échantillonnage de la chrominance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</w:t>
      </w:r>
      <w:proofErr w:type="gramStart"/>
      <w:r>
        <w:rPr>
          <w:rFonts w:ascii="Calibri" w:hAnsi="Calibri" w:cs="Calibri"/>
          <w:sz w:val="22"/>
          <w:szCs w:val="22"/>
        </w:rPr>
        <w:t>4:</w:t>
      </w:r>
      <w:proofErr w:type="gramEnd"/>
      <w:r>
        <w:rPr>
          <w:rFonts w:ascii="Calibri" w:hAnsi="Calibri" w:cs="Calibri"/>
          <w:sz w:val="22"/>
          <w:szCs w:val="22"/>
        </w:rPr>
        <w:t xml:space="preserve">2:0. </w:t>
      </w:r>
    </w:p>
    <w:p w14:paraId="1A2EC82A" w14:textId="77777777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</w:p>
    <w:p w14:paraId="7E07CD10" w14:textId="0F2EB1C8" w:rsidR="00764AD5" w:rsidRDefault="00764AD5" w:rsidP="00764AD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Mode de balayage </w:t>
      </w:r>
    </w:p>
    <w:p w14:paraId="0C52CB76" w14:textId="32E04D99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MASTER</w:t>
      </w:r>
      <w:r>
        <w:rPr>
          <w:rFonts w:ascii="Calibri" w:hAnsi="Calibri" w:cs="Calibri"/>
          <w:sz w:val="22"/>
          <w:szCs w:val="22"/>
        </w:rPr>
        <w:t xml:space="preserve">, le type de balayage de l’original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conservé. </w:t>
      </w:r>
    </w:p>
    <w:p w14:paraId="41B62246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Le mode d’entrelacement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</w:t>
      </w:r>
      <w:r>
        <w:rPr>
          <w:rFonts w:ascii="Calibri" w:hAnsi="Calibri" w:cs="Calibri"/>
          <w:i/>
          <w:iCs/>
          <w:color w:val="auto"/>
          <w:sz w:val="22"/>
          <w:szCs w:val="22"/>
        </w:rPr>
        <w:t xml:space="preserve">Macro-block Adaptative Frame Field </w:t>
      </w:r>
      <w:r>
        <w:rPr>
          <w:rFonts w:ascii="Calibri" w:hAnsi="Calibri" w:cs="Calibri"/>
          <w:color w:val="auto"/>
          <w:sz w:val="22"/>
          <w:szCs w:val="22"/>
        </w:rPr>
        <w:t>(MBAFF) en ligne du haut d’abord.</w:t>
      </w:r>
    </w:p>
    <w:p w14:paraId="5F543007" w14:textId="54E18965" w:rsidR="00764AD5" w:rsidRDefault="00764AD5" w:rsidP="00764AD5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Consultation</w:t>
      </w:r>
      <w:r>
        <w:rPr>
          <w:rFonts w:ascii="Calibri" w:hAnsi="Calibri" w:cs="Calibri"/>
          <w:b/>
          <w:bCs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le balayage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>être progressif</w:t>
      </w:r>
      <w:r w:rsidR="002A1306">
        <w:rPr>
          <w:rFonts w:ascii="Calibri" w:hAnsi="Calibri" w:cs="Calibri"/>
          <w:sz w:val="22"/>
          <w:szCs w:val="22"/>
        </w:rPr>
        <w:t>.</w:t>
      </w:r>
    </w:p>
    <w:p w14:paraId="328FB2F2" w14:textId="4DD0BB51" w:rsidR="002A1306" w:rsidRDefault="002A1306" w:rsidP="00764AD5">
      <w:pPr>
        <w:pStyle w:val="Default"/>
        <w:rPr>
          <w:rFonts w:ascii="Calibri" w:hAnsi="Calibri" w:cs="Calibri"/>
          <w:sz w:val="22"/>
          <w:szCs w:val="22"/>
        </w:rPr>
      </w:pPr>
    </w:p>
    <w:p w14:paraId="0A888FE4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Débit </w:t>
      </w:r>
    </w:p>
    <w:p w14:paraId="3404E011" w14:textId="5B064630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Dans le cas de la version MASTER</w:t>
      </w:r>
      <w:r>
        <w:rPr>
          <w:rFonts w:ascii="Calibri" w:hAnsi="Calibri" w:cs="Calibri"/>
          <w:color w:val="auto"/>
          <w:sz w:val="22"/>
          <w:szCs w:val="22"/>
        </w:rPr>
        <w:t xml:space="preserve">, le débit nominal du flux vidéo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>être de 2</w:t>
      </w:r>
      <w:r w:rsidR="00195709">
        <w:rPr>
          <w:rFonts w:ascii="Calibri" w:hAnsi="Calibri" w:cs="Calibri"/>
          <w:color w:val="auto"/>
          <w:sz w:val="22"/>
          <w:szCs w:val="22"/>
        </w:rPr>
        <w:t>5</w:t>
      </w:r>
      <w:r>
        <w:rPr>
          <w:rFonts w:ascii="Calibri" w:hAnsi="Calibri" w:cs="Calibri"/>
          <w:color w:val="auto"/>
          <w:sz w:val="22"/>
          <w:szCs w:val="22"/>
        </w:rPr>
        <w:t xml:space="preserve"> Mbits/s </w:t>
      </w:r>
      <w:r w:rsidR="003B3EA4">
        <w:rPr>
          <w:rFonts w:ascii="Calibri" w:hAnsi="Calibri" w:cs="Calibri"/>
          <w:color w:val="auto"/>
          <w:sz w:val="22"/>
          <w:szCs w:val="22"/>
        </w:rPr>
        <w:t>(VBR).</w:t>
      </w:r>
    </w:p>
    <w:p w14:paraId="3A14B588" w14:textId="764C45D1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Dans le cas de la version Consultation, </w:t>
      </w:r>
      <w:r>
        <w:rPr>
          <w:rFonts w:ascii="Calibri" w:hAnsi="Calibri" w:cs="Calibri"/>
          <w:color w:val="auto"/>
          <w:sz w:val="22"/>
          <w:szCs w:val="22"/>
        </w:rPr>
        <w:t xml:space="preserve">le débit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>être de 5 Mbits/s</w:t>
      </w:r>
      <w:r w:rsidR="003B3EA4">
        <w:rPr>
          <w:rFonts w:ascii="Calibri" w:hAnsi="Calibri" w:cs="Calibri"/>
          <w:color w:val="auto"/>
          <w:sz w:val="22"/>
          <w:szCs w:val="22"/>
        </w:rPr>
        <w:t xml:space="preserve"> (VBR).</w:t>
      </w:r>
    </w:p>
    <w:p w14:paraId="6C276350" w14:textId="77777777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784F594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GOP (</w:t>
      </w:r>
      <w:r>
        <w:rPr>
          <w:b/>
          <w:bCs/>
          <w:i/>
          <w:iCs/>
          <w:color w:val="auto"/>
          <w:sz w:val="22"/>
          <w:szCs w:val="22"/>
        </w:rPr>
        <w:t>Group Of Pictures</w:t>
      </w:r>
      <w:r>
        <w:rPr>
          <w:b/>
          <w:bCs/>
          <w:color w:val="auto"/>
          <w:sz w:val="22"/>
          <w:szCs w:val="22"/>
        </w:rPr>
        <w:t xml:space="preserve">) </w:t>
      </w:r>
    </w:p>
    <w:p w14:paraId="52CDFA11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Dans le cas de la version MASTER</w:t>
      </w:r>
      <w:r>
        <w:rPr>
          <w:rFonts w:ascii="Calibri" w:hAnsi="Calibri" w:cs="Calibri"/>
          <w:color w:val="auto"/>
          <w:sz w:val="22"/>
          <w:szCs w:val="22"/>
        </w:rPr>
        <w:t xml:space="preserve">, le GOP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de 1. </w:t>
      </w:r>
    </w:p>
    <w:p w14:paraId="42FF4D12" w14:textId="3E19E07C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Dans le cas de la version Consultation</w:t>
      </w:r>
      <w:r>
        <w:rPr>
          <w:rFonts w:ascii="Calibri" w:hAnsi="Calibri" w:cs="Calibri"/>
          <w:color w:val="auto"/>
          <w:sz w:val="22"/>
          <w:szCs w:val="22"/>
        </w:rPr>
        <w:t xml:space="preserve">, le GOP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variable. </w:t>
      </w:r>
    </w:p>
    <w:p w14:paraId="01C5C899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</w:p>
    <w:p w14:paraId="573C7EC9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Profil et niveau </w:t>
      </w:r>
    </w:p>
    <w:p w14:paraId="46D8B74A" w14:textId="151C68F9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Le profil vidéo attendu est le </w:t>
      </w:r>
      <w:r>
        <w:rPr>
          <w:rFonts w:ascii="Calibri" w:hAnsi="Calibri" w:cs="Calibri"/>
          <w:i/>
          <w:iCs/>
          <w:color w:val="auto"/>
          <w:sz w:val="22"/>
          <w:szCs w:val="22"/>
        </w:rPr>
        <w:t xml:space="preserve">High profile </w:t>
      </w:r>
      <w:r>
        <w:rPr>
          <w:rFonts w:ascii="Calibri" w:hAnsi="Calibri" w:cs="Calibri"/>
          <w:color w:val="auto"/>
          <w:sz w:val="22"/>
          <w:szCs w:val="22"/>
        </w:rPr>
        <w:t xml:space="preserve">et le niveau est 4.1 (HiP@4.1L). </w:t>
      </w:r>
    </w:p>
    <w:p w14:paraId="0C9F143E" w14:textId="77777777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02FC7CA9" w14:textId="77777777" w:rsidR="002A1306" w:rsidRPr="00DC1E2A" w:rsidRDefault="002A1306" w:rsidP="002A1306">
      <w:pPr>
        <w:pStyle w:val="Default"/>
        <w:rPr>
          <w:color w:val="auto"/>
          <w:sz w:val="26"/>
          <w:szCs w:val="26"/>
          <w:u w:val="single"/>
        </w:rPr>
      </w:pPr>
      <w:r w:rsidRPr="00DC1E2A">
        <w:rPr>
          <w:b/>
          <w:bCs/>
          <w:color w:val="auto"/>
          <w:sz w:val="26"/>
          <w:szCs w:val="26"/>
          <w:u w:val="single"/>
        </w:rPr>
        <w:t xml:space="preserve">Format du (des) flux audio AAC </w:t>
      </w:r>
    </w:p>
    <w:p w14:paraId="2B470CA7" w14:textId="0A943ACD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Le flux audio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respecter la norme « ISO/IEC 14496-3 ». </w:t>
      </w:r>
    </w:p>
    <w:p w14:paraId="73A07973" w14:textId="77777777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5FBD316B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Débit </w:t>
      </w:r>
    </w:p>
    <w:p w14:paraId="781DC30A" w14:textId="6E602CB5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Le débit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de 320 </w:t>
      </w:r>
      <w:proofErr w:type="spellStart"/>
      <w:r>
        <w:rPr>
          <w:rFonts w:ascii="Calibri" w:hAnsi="Calibri" w:cs="Calibri"/>
          <w:color w:val="auto"/>
          <w:sz w:val="22"/>
          <w:szCs w:val="22"/>
        </w:rPr>
        <w:t>kbits/s</w:t>
      </w:r>
      <w:proofErr w:type="spellEnd"/>
      <w:r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7AA00660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</w:p>
    <w:p w14:paraId="28D0496D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Fréquence d’échantillonnage </w:t>
      </w:r>
    </w:p>
    <w:p w14:paraId="599D9890" w14:textId="77777777" w:rsidR="002A1306" w:rsidRDefault="002A1306" w:rsidP="002A130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La fréquence d’échantillonnage </w:t>
      </w:r>
      <w:r>
        <w:rPr>
          <w:rFonts w:ascii="Calibri" w:hAnsi="Calibri" w:cs="Calibri"/>
          <w:b/>
          <w:bCs/>
        </w:rPr>
        <w:t xml:space="preserve">doit </w:t>
      </w:r>
      <w:r>
        <w:rPr>
          <w:rFonts w:ascii="Calibri" w:hAnsi="Calibri" w:cs="Calibri"/>
        </w:rPr>
        <w:t>être de 48 kHz.</w:t>
      </w:r>
    </w:p>
    <w:p w14:paraId="5BAEDE40" w14:textId="77777777" w:rsidR="002A1306" w:rsidRDefault="002A1306" w:rsidP="00764AD5">
      <w:pPr>
        <w:pStyle w:val="Default"/>
        <w:rPr>
          <w:rFonts w:ascii="Calibri" w:hAnsi="Calibri" w:cs="Calibri"/>
          <w:sz w:val="22"/>
          <w:szCs w:val="22"/>
        </w:rPr>
      </w:pPr>
    </w:p>
    <w:p w14:paraId="72A19B78" w14:textId="4DD8436C" w:rsidR="00764AD5" w:rsidRDefault="00764AD5" w:rsidP="00764AD5"/>
    <w:p w14:paraId="321C097C" w14:textId="77777777" w:rsidR="002A1306" w:rsidRDefault="002A1306" w:rsidP="00764AD5"/>
    <w:p w14:paraId="41A53F69" w14:textId="7BA62D44" w:rsidR="00764AD5" w:rsidRDefault="00764AD5" w:rsidP="00C103A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LOT 2 HDV, </w:t>
      </w:r>
      <w:proofErr w:type="spellStart"/>
      <w:r>
        <w:rPr>
          <w:b/>
          <w:bCs/>
          <w:sz w:val="28"/>
          <w:szCs w:val="28"/>
        </w:rPr>
        <w:t>HDCam</w:t>
      </w:r>
      <w:proofErr w:type="spellEnd"/>
    </w:p>
    <w:p w14:paraId="10661EED" w14:textId="77777777" w:rsidR="00764AD5" w:rsidRDefault="00764AD5" w:rsidP="00764AD5">
      <w:pPr>
        <w:pStyle w:val="Default"/>
        <w:rPr>
          <w:b/>
          <w:bCs/>
          <w:sz w:val="28"/>
          <w:szCs w:val="28"/>
        </w:rPr>
      </w:pPr>
    </w:p>
    <w:p w14:paraId="3DE10B71" w14:textId="0346D197" w:rsidR="002A1306" w:rsidRPr="00DC1E2A" w:rsidRDefault="002A1306" w:rsidP="002A1306">
      <w:pPr>
        <w:pStyle w:val="Default"/>
        <w:rPr>
          <w:sz w:val="26"/>
          <w:szCs w:val="26"/>
          <w:u w:val="single"/>
        </w:rPr>
      </w:pPr>
      <w:r w:rsidRPr="00DC1E2A">
        <w:rPr>
          <w:b/>
          <w:bCs/>
          <w:sz w:val="26"/>
          <w:szCs w:val="26"/>
          <w:u w:val="single"/>
        </w:rPr>
        <w:t xml:space="preserve">Format conteneur MP4 ou AVI (pour le master) </w:t>
      </w:r>
    </w:p>
    <w:p w14:paraId="7D80CCAF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fichier fourni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respecter la norme « ISO/IEC 14496-14 » </w:t>
      </w:r>
    </w:p>
    <w:p w14:paraId="51393F39" w14:textId="77777777" w:rsidR="002A1306" w:rsidRDefault="002A1306" w:rsidP="002A1306">
      <w:pPr>
        <w:pStyle w:val="Default"/>
        <w:rPr>
          <w:b/>
          <w:bCs/>
          <w:sz w:val="22"/>
          <w:szCs w:val="22"/>
        </w:rPr>
      </w:pPr>
    </w:p>
    <w:p w14:paraId="1C3B4C0B" w14:textId="77777777" w:rsidR="002A1306" w:rsidRDefault="002A1306" w:rsidP="002A130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Extension </w:t>
      </w:r>
    </w:p>
    <w:p w14:paraId="29E10FC6" w14:textId="200EE943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L’extension du nom de fichier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« </w:t>
      </w:r>
      <w:r>
        <w:rPr>
          <w:rFonts w:ascii="Courier New" w:hAnsi="Courier New" w:cs="Courier New"/>
          <w:sz w:val="22"/>
          <w:szCs w:val="22"/>
        </w:rPr>
        <w:t xml:space="preserve">.mp4 </w:t>
      </w:r>
      <w:r>
        <w:rPr>
          <w:rFonts w:ascii="Calibri" w:hAnsi="Calibri" w:cs="Calibri"/>
          <w:sz w:val="22"/>
          <w:szCs w:val="22"/>
        </w:rPr>
        <w:t xml:space="preserve">» pour la version </w:t>
      </w:r>
      <w:proofErr w:type="spellStart"/>
      <w:r>
        <w:rPr>
          <w:rFonts w:ascii="Calibri" w:hAnsi="Calibri" w:cs="Calibri"/>
          <w:sz w:val="22"/>
          <w:szCs w:val="22"/>
        </w:rPr>
        <w:t>Consultaion</w:t>
      </w:r>
      <w:proofErr w:type="spellEnd"/>
      <w:r>
        <w:rPr>
          <w:rFonts w:ascii="Calibri" w:hAnsi="Calibri" w:cs="Calibri"/>
          <w:sz w:val="22"/>
          <w:szCs w:val="22"/>
        </w:rPr>
        <w:t xml:space="preserve"> et « </w:t>
      </w:r>
      <w:r>
        <w:rPr>
          <w:rFonts w:ascii="Courier New" w:hAnsi="Courier New" w:cs="Courier New"/>
          <w:sz w:val="22"/>
          <w:szCs w:val="22"/>
        </w:rPr>
        <w:t>.</w:t>
      </w:r>
      <w:proofErr w:type="spellStart"/>
      <w:r>
        <w:rPr>
          <w:rFonts w:ascii="Courier New" w:hAnsi="Courier New" w:cs="Courier New"/>
          <w:sz w:val="22"/>
          <w:szCs w:val="22"/>
        </w:rPr>
        <w:t>avi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» pour le master.</w:t>
      </w:r>
    </w:p>
    <w:p w14:paraId="3A26E73C" w14:textId="77777777" w:rsidR="002A1306" w:rsidRDefault="002A1306" w:rsidP="002A1306">
      <w:pPr>
        <w:pStyle w:val="Default"/>
        <w:rPr>
          <w:sz w:val="22"/>
          <w:szCs w:val="22"/>
        </w:rPr>
      </w:pPr>
    </w:p>
    <w:p w14:paraId="0181CD81" w14:textId="77777777" w:rsidR="002A1306" w:rsidRPr="00DC1E2A" w:rsidRDefault="002A1306" w:rsidP="002A1306">
      <w:pPr>
        <w:pStyle w:val="Default"/>
        <w:rPr>
          <w:sz w:val="26"/>
          <w:szCs w:val="26"/>
          <w:u w:val="single"/>
        </w:rPr>
      </w:pPr>
      <w:r w:rsidRPr="00DC1E2A">
        <w:rPr>
          <w:b/>
          <w:bCs/>
          <w:sz w:val="26"/>
          <w:szCs w:val="26"/>
          <w:u w:val="single"/>
        </w:rPr>
        <w:t xml:space="preserve">Format du flux vidéo AVC </w:t>
      </w:r>
    </w:p>
    <w:p w14:paraId="6BB58622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flux vidéo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respecter la norme « ISO/IEC 14496-10 » </w:t>
      </w:r>
    </w:p>
    <w:p w14:paraId="2DE7B001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</w:p>
    <w:p w14:paraId="2C57D9BA" w14:textId="77777777" w:rsidR="002A1306" w:rsidRDefault="002A1306" w:rsidP="002A130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Profondeur d’échantillonnage </w:t>
      </w:r>
    </w:p>
    <w:p w14:paraId="4148735C" w14:textId="56035C9F" w:rsidR="002A1306" w:rsidRDefault="002A1306" w:rsidP="002A1306">
      <w:pPr>
        <w:pStyle w:val="Default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MASTER</w:t>
      </w:r>
      <w:r>
        <w:rPr>
          <w:rFonts w:ascii="Calibri" w:hAnsi="Calibri" w:cs="Calibri"/>
          <w:sz w:val="22"/>
          <w:szCs w:val="22"/>
        </w:rPr>
        <w:t xml:space="preserve">, la profondeur d’échantillonnage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</w:t>
      </w:r>
      <w:r w:rsidR="004A5F0B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 xml:space="preserve">0 bits. </w:t>
      </w:r>
    </w:p>
    <w:p w14:paraId="137E7282" w14:textId="034AFB8F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Dans le cas de la version Consultation</w:t>
      </w:r>
      <w:r>
        <w:rPr>
          <w:rFonts w:ascii="Calibri" w:hAnsi="Calibri" w:cs="Calibri"/>
          <w:sz w:val="22"/>
          <w:szCs w:val="22"/>
        </w:rPr>
        <w:t xml:space="preserve">, la profondeur d’échantillonnage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</w:t>
      </w:r>
      <w:r w:rsidR="004A5F0B">
        <w:rPr>
          <w:rFonts w:ascii="Calibri" w:hAnsi="Calibri" w:cs="Calibri"/>
          <w:sz w:val="22"/>
          <w:szCs w:val="22"/>
        </w:rPr>
        <w:t>8</w:t>
      </w:r>
      <w:r>
        <w:rPr>
          <w:rFonts w:ascii="Calibri" w:hAnsi="Calibri" w:cs="Calibri"/>
          <w:sz w:val="22"/>
          <w:szCs w:val="22"/>
        </w:rPr>
        <w:t xml:space="preserve"> bits. </w:t>
      </w:r>
    </w:p>
    <w:p w14:paraId="74FB8FC8" w14:textId="77777777" w:rsidR="002A1306" w:rsidRDefault="002A1306" w:rsidP="002A1306">
      <w:pPr>
        <w:pStyle w:val="Default"/>
        <w:rPr>
          <w:sz w:val="22"/>
          <w:szCs w:val="22"/>
        </w:rPr>
      </w:pPr>
    </w:p>
    <w:p w14:paraId="71C7F273" w14:textId="77777777" w:rsidR="002A1306" w:rsidRDefault="002A1306" w:rsidP="002A130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Résolution et ratio d’image </w:t>
      </w:r>
    </w:p>
    <w:p w14:paraId="72496EEE" w14:textId="7E920ABC" w:rsidR="002A1306" w:rsidRDefault="002A1306" w:rsidP="004A5F0B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</w:t>
      </w:r>
      <w:r w:rsidR="004A5F0B">
        <w:rPr>
          <w:rFonts w:ascii="Calibri" w:hAnsi="Calibri" w:cs="Calibri"/>
          <w:sz w:val="22"/>
          <w:szCs w:val="22"/>
        </w:rPr>
        <w:t>résolution doit respecter la résolution de l’original et être à minima</w:t>
      </w:r>
      <w:r>
        <w:rPr>
          <w:rFonts w:ascii="Calibri" w:hAnsi="Calibri" w:cs="Calibri"/>
          <w:sz w:val="22"/>
          <w:szCs w:val="22"/>
        </w:rPr>
        <w:t xml:space="preserve"> </w:t>
      </w:r>
      <w:r w:rsidR="004A5F0B">
        <w:rPr>
          <w:rFonts w:ascii="Calibri" w:hAnsi="Calibri" w:cs="Calibri"/>
          <w:sz w:val="22"/>
          <w:szCs w:val="22"/>
        </w:rPr>
        <w:t>1920</w:t>
      </w:r>
      <w:r>
        <w:rPr>
          <w:rFonts w:ascii="Calibri" w:hAnsi="Calibri" w:cs="Calibri"/>
          <w:sz w:val="22"/>
          <w:szCs w:val="22"/>
        </w:rPr>
        <w:t xml:space="preserve"> x </w:t>
      </w:r>
      <w:r w:rsidR="004A5F0B">
        <w:rPr>
          <w:rFonts w:ascii="Calibri" w:hAnsi="Calibri" w:cs="Calibri"/>
          <w:sz w:val="22"/>
          <w:szCs w:val="22"/>
        </w:rPr>
        <w:t>1080</w:t>
      </w:r>
      <w:r>
        <w:rPr>
          <w:rFonts w:ascii="Calibri" w:hAnsi="Calibri" w:cs="Calibri"/>
          <w:sz w:val="22"/>
          <w:szCs w:val="22"/>
        </w:rPr>
        <w:t xml:space="preserve"> pixels pour un ratio de </w:t>
      </w:r>
      <w:proofErr w:type="gramStart"/>
      <w:r w:rsidR="004A5F0B">
        <w:rPr>
          <w:rFonts w:ascii="Calibri" w:hAnsi="Calibri" w:cs="Calibri"/>
          <w:sz w:val="22"/>
          <w:szCs w:val="22"/>
        </w:rPr>
        <w:t>16</w:t>
      </w:r>
      <w:r>
        <w:rPr>
          <w:rFonts w:ascii="Calibri" w:hAnsi="Calibri" w:cs="Calibri"/>
          <w:sz w:val="22"/>
          <w:szCs w:val="22"/>
        </w:rPr>
        <w:t>:</w:t>
      </w:r>
      <w:proofErr w:type="gramEnd"/>
      <w:r w:rsidR="004A5F0B">
        <w:rPr>
          <w:rFonts w:ascii="Calibri" w:hAnsi="Calibri" w:cs="Calibri"/>
          <w:sz w:val="22"/>
          <w:szCs w:val="22"/>
        </w:rPr>
        <w:t>9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06319281" w14:textId="77777777" w:rsidR="002A1306" w:rsidRDefault="002A1306" w:rsidP="002A1306">
      <w:pPr>
        <w:pStyle w:val="Default"/>
        <w:rPr>
          <w:sz w:val="22"/>
          <w:szCs w:val="22"/>
        </w:rPr>
      </w:pPr>
    </w:p>
    <w:p w14:paraId="36CE2406" w14:textId="77777777" w:rsidR="002A1306" w:rsidRDefault="002A1306" w:rsidP="002A130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Cadence </w:t>
      </w:r>
    </w:p>
    <w:p w14:paraId="1D48C6C2" w14:textId="50CFFC00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cadence d’image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>être</w:t>
      </w:r>
      <w:r w:rsidR="004A5F0B">
        <w:rPr>
          <w:rFonts w:ascii="Calibri" w:hAnsi="Calibri" w:cs="Calibri"/>
          <w:sz w:val="22"/>
          <w:szCs w:val="22"/>
        </w:rPr>
        <w:t xml:space="preserve"> la cadence de l’original.</w:t>
      </w:r>
    </w:p>
    <w:p w14:paraId="0BFDCC62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</w:p>
    <w:p w14:paraId="22967F28" w14:textId="77777777" w:rsidR="002A1306" w:rsidRDefault="002A1306" w:rsidP="002A130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Sous-échantillonnage de la chrominance </w:t>
      </w:r>
    </w:p>
    <w:p w14:paraId="0298D3D0" w14:textId="0F77CF3E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 w:rsidR="00FF2FBE">
        <w:rPr>
          <w:rFonts w:ascii="Calibri" w:hAnsi="Calibri" w:cs="Calibri"/>
          <w:b/>
          <w:bCs/>
          <w:sz w:val="22"/>
          <w:szCs w:val="22"/>
        </w:rPr>
        <w:t>MASTER</w:t>
      </w:r>
      <w:r>
        <w:rPr>
          <w:rFonts w:ascii="Calibri" w:hAnsi="Calibri" w:cs="Calibri"/>
          <w:sz w:val="22"/>
          <w:szCs w:val="22"/>
        </w:rPr>
        <w:t xml:space="preserve">, le sous-échantillonnage de la chrominance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</w:t>
      </w:r>
      <w:proofErr w:type="gramStart"/>
      <w:r>
        <w:rPr>
          <w:rFonts w:ascii="Calibri" w:hAnsi="Calibri" w:cs="Calibri"/>
          <w:sz w:val="22"/>
          <w:szCs w:val="22"/>
        </w:rPr>
        <w:t>4:</w:t>
      </w:r>
      <w:proofErr w:type="gramEnd"/>
      <w:r>
        <w:rPr>
          <w:rFonts w:ascii="Calibri" w:hAnsi="Calibri" w:cs="Calibri"/>
          <w:sz w:val="22"/>
          <w:szCs w:val="22"/>
        </w:rPr>
        <w:t xml:space="preserve">2:2. </w:t>
      </w:r>
    </w:p>
    <w:p w14:paraId="3C028178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Consultation</w:t>
      </w:r>
      <w:r>
        <w:rPr>
          <w:rFonts w:ascii="Calibri" w:hAnsi="Calibri" w:cs="Calibri"/>
          <w:b/>
          <w:bCs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le sous-échantillonnage de la chrominance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de </w:t>
      </w:r>
      <w:proofErr w:type="gramStart"/>
      <w:r>
        <w:rPr>
          <w:rFonts w:ascii="Calibri" w:hAnsi="Calibri" w:cs="Calibri"/>
          <w:sz w:val="22"/>
          <w:szCs w:val="22"/>
        </w:rPr>
        <w:t>4:</w:t>
      </w:r>
      <w:proofErr w:type="gramEnd"/>
      <w:r>
        <w:rPr>
          <w:rFonts w:ascii="Calibri" w:hAnsi="Calibri" w:cs="Calibri"/>
          <w:sz w:val="22"/>
          <w:szCs w:val="22"/>
        </w:rPr>
        <w:t xml:space="preserve">2:0. </w:t>
      </w:r>
    </w:p>
    <w:p w14:paraId="472DA732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</w:p>
    <w:p w14:paraId="3D740866" w14:textId="77777777" w:rsidR="002A1306" w:rsidRDefault="002A1306" w:rsidP="002A130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Mode de balayage </w:t>
      </w:r>
    </w:p>
    <w:p w14:paraId="277305BA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MASTER</w:t>
      </w:r>
      <w:r>
        <w:rPr>
          <w:rFonts w:ascii="Calibri" w:hAnsi="Calibri" w:cs="Calibri"/>
          <w:sz w:val="22"/>
          <w:szCs w:val="22"/>
        </w:rPr>
        <w:t xml:space="preserve">, le type de balayage de l’original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 xml:space="preserve">être conservé. </w:t>
      </w:r>
    </w:p>
    <w:p w14:paraId="02AF6DCA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Le mode d’entrelacement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</w:t>
      </w:r>
      <w:r>
        <w:rPr>
          <w:rFonts w:ascii="Calibri" w:hAnsi="Calibri" w:cs="Calibri"/>
          <w:i/>
          <w:iCs/>
          <w:color w:val="auto"/>
          <w:sz w:val="22"/>
          <w:szCs w:val="22"/>
        </w:rPr>
        <w:t xml:space="preserve">Macro-block Adaptative Frame Field </w:t>
      </w:r>
      <w:r>
        <w:rPr>
          <w:rFonts w:ascii="Calibri" w:hAnsi="Calibri" w:cs="Calibri"/>
          <w:color w:val="auto"/>
          <w:sz w:val="22"/>
          <w:szCs w:val="22"/>
        </w:rPr>
        <w:t>(MBAFF) en ligne du haut d’abord.</w:t>
      </w:r>
    </w:p>
    <w:p w14:paraId="1F13A139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Dans le cas de la version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Consultation</w:t>
      </w:r>
      <w:r>
        <w:rPr>
          <w:rFonts w:ascii="Calibri" w:hAnsi="Calibri" w:cs="Calibri"/>
          <w:b/>
          <w:bCs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le balayage </w:t>
      </w:r>
      <w:r>
        <w:rPr>
          <w:rFonts w:ascii="Calibri" w:hAnsi="Calibri" w:cs="Calibri"/>
          <w:b/>
          <w:bCs/>
          <w:sz w:val="22"/>
          <w:szCs w:val="22"/>
        </w:rPr>
        <w:t xml:space="preserve">doit </w:t>
      </w:r>
      <w:r>
        <w:rPr>
          <w:rFonts w:ascii="Calibri" w:hAnsi="Calibri" w:cs="Calibri"/>
          <w:sz w:val="22"/>
          <w:szCs w:val="22"/>
        </w:rPr>
        <w:t>être progressif.</w:t>
      </w:r>
    </w:p>
    <w:p w14:paraId="4F1CBC15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</w:p>
    <w:p w14:paraId="1C686133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Débit </w:t>
      </w:r>
    </w:p>
    <w:p w14:paraId="6B65A6C2" w14:textId="7017E0BA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Dans le cas de la version MASTER</w:t>
      </w:r>
      <w:r>
        <w:rPr>
          <w:rFonts w:ascii="Calibri" w:hAnsi="Calibri" w:cs="Calibri"/>
          <w:color w:val="auto"/>
          <w:sz w:val="22"/>
          <w:szCs w:val="22"/>
        </w:rPr>
        <w:t xml:space="preserve">, le débit nominal du flux vidéo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de </w:t>
      </w:r>
      <w:r w:rsidR="004A5F0B">
        <w:rPr>
          <w:rFonts w:ascii="Calibri" w:hAnsi="Calibri" w:cs="Calibri"/>
          <w:color w:val="auto"/>
          <w:sz w:val="22"/>
          <w:szCs w:val="22"/>
        </w:rPr>
        <w:t>10</w:t>
      </w:r>
      <w:r>
        <w:rPr>
          <w:rFonts w:ascii="Calibri" w:hAnsi="Calibri" w:cs="Calibri"/>
          <w:color w:val="auto"/>
          <w:sz w:val="22"/>
          <w:szCs w:val="22"/>
        </w:rPr>
        <w:t>0 Mbits/s</w:t>
      </w:r>
      <w:r w:rsidR="003B3EA4">
        <w:rPr>
          <w:rFonts w:ascii="Calibri" w:hAnsi="Calibri" w:cs="Calibri"/>
          <w:color w:val="auto"/>
          <w:sz w:val="22"/>
          <w:szCs w:val="22"/>
        </w:rPr>
        <w:t xml:space="preserve"> (VBR).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5BB5A63" w14:textId="71113E15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Dans le cas de la version Consultation, </w:t>
      </w:r>
      <w:r>
        <w:rPr>
          <w:rFonts w:ascii="Calibri" w:hAnsi="Calibri" w:cs="Calibri"/>
          <w:color w:val="auto"/>
          <w:sz w:val="22"/>
          <w:szCs w:val="22"/>
        </w:rPr>
        <w:t xml:space="preserve">le débit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de </w:t>
      </w:r>
      <w:r w:rsidR="004A5F0B">
        <w:rPr>
          <w:rFonts w:ascii="Calibri" w:hAnsi="Calibri" w:cs="Calibri"/>
          <w:color w:val="auto"/>
          <w:sz w:val="22"/>
          <w:szCs w:val="22"/>
        </w:rPr>
        <w:t>10</w:t>
      </w:r>
      <w:r>
        <w:rPr>
          <w:rFonts w:ascii="Calibri" w:hAnsi="Calibri" w:cs="Calibri"/>
          <w:color w:val="auto"/>
          <w:sz w:val="22"/>
          <w:szCs w:val="22"/>
        </w:rPr>
        <w:t xml:space="preserve"> Mbits/s</w:t>
      </w:r>
      <w:r w:rsidR="003B3EA4">
        <w:rPr>
          <w:rFonts w:ascii="Calibri" w:hAnsi="Calibri" w:cs="Calibri"/>
          <w:color w:val="auto"/>
          <w:sz w:val="22"/>
          <w:szCs w:val="22"/>
        </w:rPr>
        <w:t xml:space="preserve"> (VBR).</w:t>
      </w:r>
      <w:bookmarkStart w:id="0" w:name="_GoBack"/>
      <w:bookmarkEnd w:id="0"/>
    </w:p>
    <w:p w14:paraId="6F874FD2" w14:textId="77777777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350E0C8C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GOP (</w:t>
      </w:r>
      <w:r>
        <w:rPr>
          <w:b/>
          <w:bCs/>
          <w:i/>
          <w:iCs/>
          <w:color w:val="auto"/>
          <w:sz w:val="22"/>
          <w:szCs w:val="22"/>
        </w:rPr>
        <w:t>Group Of Pictures</w:t>
      </w:r>
      <w:r>
        <w:rPr>
          <w:b/>
          <w:bCs/>
          <w:color w:val="auto"/>
          <w:sz w:val="22"/>
          <w:szCs w:val="22"/>
        </w:rPr>
        <w:t xml:space="preserve">) </w:t>
      </w:r>
    </w:p>
    <w:p w14:paraId="77042801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Dans le cas de la version MASTER</w:t>
      </w:r>
      <w:r>
        <w:rPr>
          <w:rFonts w:ascii="Calibri" w:hAnsi="Calibri" w:cs="Calibri"/>
          <w:color w:val="auto"/>
          <w:sz w:val="22"/>
          <w:szCs w:val="22"/>
        </w:rPr>
        <w:t xml:space="preserve">, le GOP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de 1. </w:t>
      </w:r>
    </w:p>
    <w:p w14:paraId="757FA3B3" w14:textId="77777777" w:rsidR="002A1306" w:rsidRDefault="002A1306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Dans le cas de la version Consultation</w:t>
      </w:r>
      <w:r>
        <w:rPr>
          <w:rFonts w:ascii="Calibri" w:hAnsi="Calibri" w:cs="Calibri"/>
          <w:color w:val="auto"/>
          <w:sz w:val="22"/>
          <w:szCs w:val="22"/>
        </w:rPr>
        <w:t xml:space="preserve">, le GOP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doit </w:t>
      </w:r>
      <w:r>
        <w:rPr>
          <w:rFonts w:ascii="Calibri" w:hAnsi="Calibri" w:cs="Calibri"/>
          <w:color w:val="auto"/>
          <w:sz w:val="22"/>
          <w:szCs w:val="22"/>
        </w:rPr>
        <w:t xml:space="preserve">être variable. </w:t>
      </w:r>
    </w:p>
    <w:p w14:paraId="3CB7F540" w14:textId="77777777" w:rsidR="002A1306" w:rsidRDefault="002A1306" w:rsidP="002A1306">
      <w:pPr>
        <w:pStyle w:val="Default"/>
        <w:rPr>
          <w:color w:val="auto"/>
          <w:sz w:val="22"/>
          <w:szCs w:val="22"/>
        </w:rPr>
      </w:pPr>
    </w:p>
    <w:p w14:paraId="78486F63" w14:textId="7B6ACBE8" w:rsidR="002A1306" w:rsidRDefault="002A1306" w:rsidP="002A1306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Profil et niveau </w:t>
      </w:r>
    </w:p>
    <w:p w14:paraId="3EC1ABED" w14:textId="5F8264EF" w:rsidR="004A5F0B" w:rsidRDefault="004A5F0B" w:rsidP="004A5F0B">
      <w:pPr>
        <w:pStyle w:val="Default"/>
        <w:rPr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Dans le cas de la version MASTER</w:t>
      </w:r>
      <w:r>
        <w:rPr>
          <w:rFonts w:ascii="Calibri" w:hAnsi="Calibri" w:cs="Calibri"/>
          <w:color w:val="auto"/>
          <w:sz w:val="22"/>
          <w:szCs w:val="22"/>
        </w:rPr>
        <w:t xml:space="preserve">, le profil vidéo attendu est le </w:t>
      </w:r>
      <w:r>
        <w:rPr>
          <w:rFonts w:ascii="Calibri" w:hAnsi="Calibri" w:cs="Calibri"/>
          <w:i/>
          <w:iCs/>
          <w:color w:val="auto"/>
          <w:sz w:val="22"/>
          <w:szCs w:val="22"/>
        </w:rPr>
        <w:t xml:space="preserve">High profile 4.2.2 </w:t>
      </w:r>
      <w:r>
        <w:rPr>
          <w:rFonts w:ascii="Calibri" w:hAnsi="Calibri" w:cs="Calibri"/>
          <w:color w:val="auto"/>
          <w:sz w:val="22"/>
          <w:szCs w:val="22"/>
        </w:rPr>
        <w:t>et le niveau est 4.1 (Hi422P@4.1L).</w:t>
      </w:r>
    </w:p>
    <w:p w14:paraId="26ED80E9" w14:textId="7517CC41" w:rsidR="004A5F0B" w:rsidRDefault="004A5F0B" w:rsidP="004A5F0B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Dans le cas de la version Consultation</w:t>
      </w:r>
      <w:r>
        <w:rPr>
          <w:rFonts w:ascii="Calibri" w:hAnsi="Calibri" w:cs="Calibri"/>
          <w:color w:val="auto"/>
          <w:sz w:val="22"/>
          <w:szCs w:val="22"/>
        </w:rPr>
        <w:t xml:space="preserve">, le profil vidéo attendu est le </w:t>
      </w:r>
      <w:r>
        <w:rPr>
          <w:rFonts w:ascii="Calibri" w:hAnsi="Calibri" w:cs="Calibri"/>
          <w:i/>
          <w:iCs/>
          <w:color w:val="auto"/>
          <w:sz w:val="22"/>
          <w:szCs w:val="22"/>
        </w:rPr>
        <w:t xml:space="preserve">High profile </w:t>
      </w:r>
      <w:r>
        <w:rPr>
          <w:rFonts w:ascii="Calibri" w:hAnsi="Calibri" w:cs="Calibri"/>
          <w:color w:val="auto"/>
          <w:sz w:val="22"/>
          <w:szCs w:val="22"/>
        </w:rPr>
        <w:t>et le niveau est 4.1 (HiP@4.1L).</w:t>
      </w:r>
    </w:p>
    <w:p w14:paraId="4B1D7399" w14:textId="43E89936" w:rsidR="004A5F0B" w:rsidRDefault="004A5F0B" w:rsidP="002A1306">
      <w:pPr>
        <w:pStyle w:val="Default"/>
        <w:rPr>
          <w:color w:val="auto"/>
          <w:sz w:val="22"/>
          <w:szCs w:val="22"/>
        </w:rPr>
      </w:pPr>
    </w:p>
    <w:p w14:paraId="0DE632B0" w14:textId="74E14B88" w:rsidR="002A1306" w:rsidRPr="00DC1E2A" w:rsidRDefault="003002B9" w:rsidP="002A1306">
      <w:pPr>
        <w:pStyle w:val="Default"/>
        <w:rPr>
          <w:b/>
          <w:bCs/>
          <w:color w:val="auto"/>
          <w:sz w:val="26"/>
          <w:szCs w:val="26"/>
          <w:u w:val="single"/>
        </w:rPr>
      </w:pPr>
      <w:r w:rsidRPr="00DC1E2A">
        <w:rPr>
          <w:b/>
          <w:bCs/>
          <w:color w:val="auto"/>
          <w:sz w:val="26"/>
          <w:szCs w:val="26"/>
          <w:u w:val="single"/>
        </w:rPr>
        <w:t>Format du (des) flux audio</w:t>
      </w:r>
    </w:p>
    <w:p w14:paraId="021B8F61" w14:textId="77777777" w:rsidR="003002B9" w:rsidRDefault="003002B9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7C46876" w14:textId="18E87FB6" w:rsidR="004A5F0B" w:rsidRPr="00FF2FBE" w:rsidRDefault="004A5F0B" w:rsidP="004A5F0B">
      <w:pPr>
        <w:pStyle w:val="Default"/>
        <w:rPr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Dans le cas de la version MASTER, </w:t>
      </w:r>
      <w:r w:rsidR="00FF2FBE">
        <w:rPr>
          <w:bCs/>
          <w:color w:val="auto"/>
          <w:sz w:val="22"/>
          <w:szCs w:val="22"/>
        </w:rPr>
        <w:t>le f</w:t>
      </w:r>
      <w:r w:rsidRPr="00FF2FBE">
        <w:rPr>
          <w:bCs/>
          <w:color w:val="auto"/>
          <w:sz w:val="22"/>
          <w:szCs w:val="22"/>
        </w:rPr>
        <w:t xml:space="preserve">ormat du (des) flux audio </w:t>
      </w:r>
      <w:r w:rsidR="00FF2FBE" w:rsidRPr="00FF2FBE">
        <w:rPr>
          <w:b/>
          <w:bCs/>
          <w:color w:val="auto"/>
          <w:sz w:val="22"/>
          <w:szCs w:val="22"/>
        </w:rPr>
        <w:t>doit</w:t>
      </w:r>
      <w:r w:rsidR="00FF2FBE">
        <w:rPr>
          <w:bCs/>
          <w:color w:val="auto"/>
          <w:sz w:val="22"/>
          <w:szCs w:val="22"/>
        </w:rPr>
        <w:t xml:space="preserve"> être du</w:t>
      </w:r>
      <w:r w:rsidR="00A31C76">
        <w:rPr>
          <w:bCs/>
          <w:color w:val="auto"/>
          <w:sz w:val="22"/>
          <w:szCs w:val="22"/>
        </w:rPr>
        <w:t xml:space="preserve"> </w:t>
      </w:r>
      <w:r w:rsidRPr="00FF2FBE">
        <w:rPr>
          <w:bCs/>
          <w:color w:val="auto"/>
          <w:sz w:val="22"/>
          <w:szCs w:val="22"/>
        </w:rPr>
        <w:t>PCM qualité CD</w:t>
      </w:r>
      <w:r w:rsidR="003002B9" w:rsidRPr="00FF2FBE">
        <w:rPr>
          <w:bCs/>
          <w:color w:val="auto"/>
          <w:sz w:val="22"/>
          <w:szCs w:val="22"/>
        </w:rPr>
        <w:t xml:space="preserve"> (16 bits, 48 kHz)</w:t>
      </w:r>
    </w:p>
    <w:p w14:paraId="7108C794" w14:textId="78ED2886" w:rsidR="004A5F0B" w:rsidRDefault="004A5F0B" w:rsidP="002A1306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Dans le cas de la version Consultation, </w:t>
      </w:r>
      <w:r w:rsidR="00FF2FBE">
        <w:rPr>
          <w:bCs/>
          <w:color w:val="auto"/>
          <w:sz w:val="22"/>
          <w:szCs w:val="22"/>
        </w:rPr>
        <w:t>le f</w:t>
      </w:r>
      <w:r w:rsidR="00FF2FBE" w:rsidRPr="00FF2FBE">
        <w:rPr>
          <w:bCs/>
          <w:color w:val="auto"/>
          <w:sz w:val="22"/>
          <w:szCs w:val="22"/>
        </w:rPr>
        <w:t xml:space="preserve">ormat du (des) flux audio </w:t>
      </w:r>
      <w:r w:rsidR="00FF2FBE">
        <w:rPr>
          <w:bCs/>
          <w:color w:val="auto"/>
          <w:sz w:val="22"/>
          <w:szCs w:val="22"/>
        </w:rPr>
        <w:t xml:space="preserve">est </w:t>
      </w:r>
      <w:r w:rsidRPr="00FF2FBE">
        <w:rPr>
          <w:rFonts w:ascii="Calibri" w:hAnsi="Calibri" w:cs="Calibri"/>
          <w:bCs/>
          <w:color w:val="auto"/>
          <w:sz w:val="22"/>
          <w:szCs w:val="22"/>
        </w:rPr>
        <w:t xml:space="preserve">identique au lot 2 </w:t>
      </w:r>
      <w:proofErr w:type="spellStart"/>
      <w:r w:rsidRPr="00FF2FBE">
        <w:rPr>
          <w:rFonts w:ascii="Calibri" w:hAnsi="Calibri" w:cs="Calibri"/>
          <w:bCs/>
          <w:color w:val="auto"/>
          <w:sz w:val="22"/>
          <w:szCs w:val="22"/>
        </w:rPr>
        <w:t>Betacam</w:t>
      </w:r>
      <w:proofErr w:type="spellEnd"/>
      <w:r w:rsidRPr="00FF2FBE">
        <w:rPr>
          <w:rFonts w:ascii="Calibri" w:hAnsi="Calibri" w:cs="Calibri"/>
          <w:bCs/>
          <w:color w:val="auto"/>
          <w:sz w:val="22"/>
          <w:szCs w:val="22"/>
        </w:rPr>
        <w:t>, DV</w:t>
      </w:r>
    </w:p>
    <w:p w14:paraId="6CEB7F5B" w14:textId="77777777" w:rsidR="002A1306" w:rsidRDefault="002A1306" w:rsidP="002A1306">
      <w:pPr>
        <w:pStyle w:val="Default"/>
        <w:rPr>
          <w:rFonts w:ascii="Calibri" w:hAnsi="Calibri" w:cs="Calibri"/>
          <w:sz w:val="22"/>
          <w:szCs w:val="22"/>
        </w:rPr>
      </w:pPr>
    </w:p>
    <w:p w14:paraId="02345A8D" w14:textId="2D829469" w:rsidR="00764AD5" w:rsidRDefault="00764AD5" w:rsidP="00764AD5"/>
    <w:p w14:paraId="05845B0A" w14:textId="77777777" w:rsidR="00764AD5" w:rsidRDefault="00764AD5" w:rsidP="00764AD5"/>
    <w:sectPr w:rsidR="00764AD5" w:rsidSect="00764A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924E3"/>
    <w:multiLevelType w:val="hybridMultilevel"/>
    <w:tmpl w:val="6B52A01C"/>
    <w:lvl w:ilvl="0" w:tplc="CAAEF9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96575"/>
    <w:rsid w:val="000B3727"/>
    <w:rsid w:val="00195709"/>
    <w:rsid w:val="002A1306"/>
    <w:rsid w:val="003002B9"/>
    <w:rsid w:val="0037165F"/>
    <w:rsid w:val="003B3EA4"/>
    <w:rsid w:val="00496575"/>
    <w:rsid w:val="004A5F0B"/>
    <w:rsid w:val="004E4DC6"/>
    <w:rsid w:val="00764AD5"/>
    <w:rsid w:val="00A31C76"/>
    <w:rsid w:val="00C103A3"/>
    <w:rsid w:val="00DC1E2A"/>
    <w:rsid w:val="00FF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85B8D"/>
  <w15:chartTrackingRefBased/>
  <w15:docId w15:val="{C5DB6D44-F6CF-4742-94E4-671877B8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764AD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631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Gérald ROBIN</dc:creator>
  <cp:keywords/>
  <dc:description/>
  <cp:lastModifiedBy>Gérald ROBIN</cp:lastModifiedBy>
  <cp:revision>9</cp:revision>
  <dcterms:created xsi:type="dcterms:W3CDTF">2025-09-04T12:46:00Z</dcterms:created>
  <dcterms:modified xsi:type="dcterms:W3CDTF">2025-10-24T12:42:00Z</dcterms:modified>
</cp:coreProperties>
</file>